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33FEDF42" w:rsidR="002E5ED3" w:rsidRPr="007C1083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7C1083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E02821" w:rsidRPr="007C1083">
        <w:rPr>
          <w:rFonts w:ascii="Times New Roman" w:eastAsia="Times New Roman" w:hAnsi="Times New Roman" w:cs="Times New Roman"/>
          <w:b/>
          <w:sz w:val="26"/>
          <w:szCs w:val="26"/>
        </w:rPr>
        <w:t>October</w:t>
      </w:r>
      <w:r w:rsidR="00EC2BA9" w:rsidRPr="007C1083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666690">
        <w:rPr>
          <w:rFonts w:ascii="Times New Roman" w:eastAsia="Times New Roman" w:hAnsi="Times New Roman" w:cs="Times New Roman"/>
          <w:b/>
          <w:sz w:val="26"/>
          <w:szCs w:val="26"/>
        </w:rPr>
        <w:t>30</w:t>
      </w:r>
      <w:r w:rsidR="00666690" w:rsidRPr="00666690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C1083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7C1083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C25DC5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5B738E">
        <w:rPr>
          <w:rFonts w:ascii="Times New Roman" w:eastAsia="Times New Roman" w:hAnsi="Times New Roman" w:cs="Times New Roman"/>
          <w:b/>
          <w:sz w:val="26"/>
          <w:szCs w:val="26"/>
        </w:rPr>
        <w:br/>
      </w:r>
      <w:r w:rsidR="00AD29A4">
        <w:rPr>
          <w:rFonts w:ascii="Times New Roman" w:eastAsia="Times New Roman" w:hAnsi="Times New Roman" w:cs="Times New Roman"/>
          <w:b/>
          <w:sz w:val="26"/>
          <w:szCs w:val="26"/>
        </w:rPr>
        <w:t xml:space="preserve">New Ads </w:t>
      </w:r>
      <w:r w:rsidR="00666690">
        <w:rPr>
          <w:rFonts w:ascii="Times New Roman" w:eastAsia="Times New Roman" w:hAnsi="Times New Roman" w:cs="Times New Roman"/>
          <w:b/>
          <w:sz w:val="26"/>
          <w:szCs w:val="26"/>
        </w:rPr>
        <w:t xml:space="preserve">Fall </w:t>
      </w:r>
      <w:r w:rsidR="005B738E">
        <w:rPr>
          <w:rFonts w:ascii="Times New Roman" w:eastAsia="Times New Roman" w:hAnsi="Times New Roman" w:cs="Times New Roman"/>
          <w:b/>
          <w:sz w:val="26"/>
          <w:szCs w:val="26"/>
        </w:rPr>
        <w:t>23% over the Week, October Average Remains at Series High</w:t>
      </w:r>
    </w:p>
    <w:p w14:paraId="4ED4A6CA" w14:textId="54232284" w:rsidR="00C704AD" w:rsidRPr="00582152" w:rsidRDefault="002409CC" w:rsidP="00BE36A6">
      <w:pPr>
        <w:rPr>
          <w:rFonts w:cstheme="minorHAnsi"/>
          <w:color w:val="000000"/>
          <w:highlight w:val="green"/>
          <w:shd w:val="clear" w:color="auto" w:fill="FFFFFF"/>
        </w:rPr>
      </w:pPr>
      <w:r w:rsidRPr="007C1083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7C1083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556CDF">
        <w:rPr>
          <w:rFonts w:ascii="Calibri" w:hAnsi="Calibri" w:cs="Calibri"/>
          <w:color w:val="000000"/>
          <w:shd w:val="clear" w:color="auto" w:fill="FFFFFF"/>
        </w:rPr>
        <w:t>November</w:t>
      </w:r>
      <w:r w:rsidR="00C96EA8" w:rsidRPr="007C1083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66690">
        <w:rPr>
          <w:rFonts w:ascii="Calibri" w:hAnsi="Calibri" w:cs="Calibri"/>
          <w:color w:val="000000"/>
          <w:shd w:val="clear" w:color="auto" w:fill="FFFFFF"/>
        </w:rPr>
        <w:t>5</w:t>
      </w:r>
      <w:r w:rsidR="00666690" w:rsidRPr="00666690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7C1083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7C1083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7C1083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7C1083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7C1083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A00226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A00226">
        <w:rPr>
          <w:rFonts w:cstheme="minorHAnsi"/>
          <w:color w:val="000000"/>
          <w:shd w:val="clear" w:color="auto" w:fill="FFFFFF"/>
        </w:rPr>
        <w:t>week ending</w:t>
      </w:r>
      <w:r w:rsidR="005F505C" w:rsidRPr="00A00226">
        <w:rPr>
          <w:rFonts w:cstheme="minorHAnsi"/>
          <w:color w:val="000000"/>
          <w:shd w:val="clear" w:color="auto" w:fill="FFFFFF"/>
        </w:rPr>
        <w:t xml:space="preserve"> </w:t>
      </w:r>
      <w:r w:rsidR="00E02821" w:rsidRPr="00A00226">
        <w:rPr>
          <w:rFonts w:cstheme="minorHAnsi"/>
          <w:color w:val="000000"/>
          <w:shd w:val="clear" w:color="auto" w:fill="FFFFFF"/>
        </w:rPr>
        <w:t>October</w:t>
      </w:r>
      <w:r w:rsidR="00A00226" w:rsidRPr="00A00226">
        <w:rPr>
          <w:rFonts w:cstheme="minorHAnsi"/>
          <w:color w:val="000000"/>
          <w:shd w:val="clear" w:color="auto" w:fill="FFFFFF"/>
        </w:rPr>
        <w:t xml:space="preserve"> 30</w:t>
      </w:r>
      <w:r w:rsidR="00A00226" w:rsidRPr="00A00226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AD29A4" w:rsidRPr="00A00226">
        <w:rPr>
          <w:rFonts w:cstheme="minorHAnsi"/>
          <w:color w:val="000000"/>
          <w:shd w:val="clear" w:color="auto" w:fill="FFFFFF"/>
        </w:rPr>
        <w:t xml:space="preserve">, </w:t>
      </w:r>
      <w:r w:rsidR="00AF7C16" w:rsidRPr="00A00226">
        <w:rPr>
          <w:rFonts w:cstheme="minorHAnsi"/>
          <w:color w:val="000000"/>
          <w:shd w:val="clear" w:color="auto" w:fill="FFFFFF"/>
        </w:rPr>
        <w:t>202</w:t>
      </w:r>
      <w:r w:rsidR="008F0A3D" w:rsidRPr="00A00226">
        <w:rPr>
          <w:rFonts w:cstheme="minorHAnsi"/>
          <w:color w:val="000000"/>
          <w:shd w:val="clear" w:color="auto" w:fill="FFFFFF"/>
        </w:rPr>
        <w:t>1</w:t>
      </w:r>
      <w:r w:rsidR="008B0045" w:rsidRPr="00A00226">
        <w:rPr>
          <w:rFonts w:cstheme="minorHAnsi"/>
          <w:color w:val="000000"/>
          <w:shd w:val="clear" w:color="auto" w:fill="FFFFFF"/>
        </w:rPr>
        <w:t>, there</w:t>
      </w:r>
      <w:r w:rsidR="008B0045" w:rsidRPr="00A00226">
        <w:rPr>
          <w:rFonts w:eastAsia="Times New Roman" w:cstheme="minorHAnsi"/>
        </w:rPr>
        <w:t xml:space="preserve"> </w:t>
      </w:r>
      <w:r w:rsidR="008B0045" w:rsidRPr="00A00226">
        <w:rPr>
          <w:rFonts w:cstheme="minorHAnsi"/>
          <w:color w:val="000000"/>
          <w:shd w:val="clear" w:color="auto" w:fill="FFFFFF"/>
        </w:rPr>
        <w:t xml:space="preserve">were </w:t>
      </w:r>
      <w:r w:rsidR="00A00226" w:rsidRPr="00A00226">
        <w:rPr>
          <w:rFonts w:cstheme="minorHAnsi"/>
          <w:color w:val="000000"/>
          <w:shd w:val="clear" w:color="auto" w:fill="FFFFFF"/>
        </w:rPr>
        <w:t xml:space="preserve">8,140 </w:t>
      </w:r>
      <w:r w:rsidR="00F062D4" w:rsidRPr="00A00226">
        <w:rPr>
          <w:rFonts w:cstheme="minorHAnsi"/>
          <w:color w:val="000000"/>
          <w:shd w:val="clear" w:color="auto" w:fill="FFFFFF"/>
        </w:rPr>
        <w:t>n</w:t>
      </w:r>
      <w:r w:rsidR="00237C3D" w:rsidRPr="00A00226">
        <w:rPr>
          <w:rFonts w:cstheme="minorHAnsi"/>
          <w:color w:val="000000"/>
          <w:shd w:val="clear" w:color="auto" w:fill="FFFFFF"/>
        </w:rPr>
        <w:t>ew postings</w:t>
      </w:r>
      <w:r w:rsidR="005B022A" w:rsidRPr="00A00226">
        <w:rPr>
          <w:rFonts w:cstheme="minorHAnsi"/>
          <w:color w:val="000000"/>
          <w:shd w:val="clear" w:color="auto" w:fill="FFFFFF"/>
        </w:rPr>
        <w:t>,</w:t>
      </w:r>
      <w:r w:rsidR="00A164EA" w:rsidRPr="00A00226">
        <w:rPr>
          <w:rFonts w:cstheme="minorHAnsi"/>
          <w:color w:val="000000"/>
          <w:shd w:val="clear" w:color="auto" w:fill="FFFFFF"/>
        </w:rPr>
        <w:t xml:space="preserve"> </w:t>
      </w:r>
      <w:r w:rsidR="00AD29A4" w:rsidRPr="00A00226">
        <w:rPr>
          <w:rFonts w:cstheme="minorHAnsi"/>
          <w:color w:val="000000"/>
          <w:shd w:val="clear" w:color="auto" w:fill="FFFFFF"/>
        </w:rPr>
        <w:t xml:space="preserve">down </w:t>
      </w:r>
      <w:r w:rsidR="00A00226" w:rsidRPr="00A00226">
        <w:rPr>
          <w:rFonts w:cstheme="minorHAnsi"/>
          <w:color w:val="000000"/>
          <w:shd w:val="clear" w:color="auto" w:fill="FFFFFF"/>
        </w:rPr>
        <w:t xml:space="preserve">2,373 </w:t>
      </w:r>
      <w:r w:rsidR="00406142" w:rsidRPr="00A00226">
        <w:rPr>
          <w:rFonts w:cstheme="minorHAnsi"/>
          <w:color w:val="000000"/>
          <w:shd w:val="clear" w:color="auto" w:fill="FFFFFF"/>
        </w:rPr>
        <w:t xml:space="preserve">new ads or </w:t>
      </w:r>
      <w:r w:rsidR="00AD29A4" w:rsidRPr="00A00226">
        <w:rPr>
          <w:rFonts w:cstheme="minorHAnsi"/>
          <w:color w:val="000000"/>
          <w:shd w:val="clear" w:color="auto" w:fill="FFFFFF"/>
        </w:rPr>
        <w:t>-</w:t>
      </w:r>
      <w:r w:rsidR="00A00226" w:rsidRPr="00A00226">
        <w:rPr>
          <w:rFonts w:cstheme="minorHAnsi"/>
          <w:color w:val="000000"/>
          <w:shd w:val="clear" w:color="auto" w:fill="FFFFFF"/>
        </w:rPr>
        <w:t>23</w:t>
      </w:r>
      <w:r w:rsidR="00406142" w:rsidRPr="00A00226">
        <w:rPr>
          <w:rFonts w:cstheme="minorHAnsi"/>
          <w:color w:val="000000"/>
          <w:shd w:val="clear" w:color="auto" w:fill="FFFFFF"/>
        </w:rPr>
        <w:t>%</w:t>
      </w:r>
      <w:r w:rsidR="006C4DFD" w:rsidRPr="00A00226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A00226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A00226">
        <w:rPr>
          <w:rFonts w:cstheme="minorHAnsi"/>
          <w:color w:val="000000"/>
          <w:shd w:val="clear" w:color="auto" w:fill="FFFFFF"/>
        </w:rPr>
        <w:t xml:space="preserve">a </w:t>
      </w:r>
      <w:r w:rsidR="00055871" w:rsidRPr="002B5A4A">
        <w:rPr>
          <w:rFonts w:cstheme="minorHAnsi"/>
          <w:color w:val="000000"/>
          <w:shd w:val="clear" w:color="auto" w:fill="FFFFFF"/>
        </w:rPr>
        <w:t>week ago</w:t>
      </w:r>
      <w:r w:rsidR="0084466E" w:rsidRPr="002B5A4A">
        <w:rPr>
          <w:rFonts w:cstheme="minorHAnsi"/>
          <w:color w:val="000000"/>
        </w:rPr>
        <w:t>.</w:t>
      </w:r>
      <w:r w:rsidR="00C84F54" w:rsidRPr="002B5A4A">
        <w:rPr>
          <w:rFonts w:cstheme="minorHAnsi"/>
          <w:color w:val="000000"/>
        </w:rPr>
        <w:t xml:space="preserve">  </w:t>
      </w:r>
      <w:r w:rsidR="00095A3E" w:rsidRPr="002B5A4A">
        <w:rPr>
          <w:rFonts w:cstheme="minorHAnsi"/>
          <w:color w:val="000000"/>
          <w:shd w:val="clear" w:color="auto" w:fill="FFFFFF"/>
        </w:rPr>
        <w:t>The most recent week is</w:t>
      </w:r>
      <w:r w:rsidR="00712610" w:rsidRPr="002B5A4A">
        <w:rPr>
          <w:rFonts w:cstheme="minorHAnsi"/>
          <w:color w:val="000000"/>
          <w:shd w:val="clear" w:color="auto" w:fill="FFFFFF"/>
        </w:rPr>
        <w:t xml:space="preserve"> </w:t>
      </w:r>
      <w:r w:rsidR="00AD29A4" w:rsidRPr="002B5A4A">
        <w:rPr>
          <w:rFonts w:cstheme="minorHAnsi"/>
          <w:color w:val="000000"/>
          <w:shd w:val="clear" w:color="auto" w:fill="FFFFFF"/>
        </w:rPr>
        <w:t xml:space="preserve">the second 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lowest of those ending </w:t>
      </w:r>
      <w:r w:rsidR="00CA236D">
        <w:rPr>
          <w:rFonts w:cstheme="minorHAnsi"/>
          <w:color w:val="000000"/>
          <w:shd w:val="clear" w:color="auto" w:fill="FFFFFF"/>
        </w:rPr>
        <w:t>in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 October, </w:t>
      </w:r>
      <w:r w:rsidR="002B5A4A" w:rsidRPr="002B5A4A">
        <w:rPr>
          <w:rFonts w:cstheme="minorHAnsi"/>
          <w:color w:val="000000"/>
          <w:shd w:val="clear" w:color="auto" w:fill="FFFFFF"/>
        </w:rPr>
        <w:t xml:space="preserve">a month that 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had the highest </w:t>
      </w:r>
      <w:r w:rsidR="002B5A4A" w:rsidRPr="002B5A4A">
        <w:rPr>
          <w:rFonts w:cstheme="minorHAnsi"/>
          <w:color w:val="000000"/>
          <w:shd w:val="clear" w:color="auto" w:fill="FFFFFF"/>
        </w:rPr>
        <w:t>weekly average on record.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  The over</w:t>
      </w:r>
      <w:r w:rsidR="002B5A4A" w:rsidRPr="002B5A4A">
        <w:rPr>
          <w:rFonts w:cstheme="minorHAnsi"/>
          <w:color w:val="000000"/>
          <w:shd w:val="clear" w:color="auto" w:fill="FFFFFF"/>
        </w:rPr>
        <w:t>all average for weeks ending in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 October 2021 is 9,508, up </w:t>
      </w:r>
      <w:r w:rsidR="002B5A4A" w:rsidRPr="002B5A4A">
        <w:rPr>
          <w:rFonts w:cstheme="minorHAnsi"/>
          <w:color w:val="000000"/>
          <w:shd w:val="clear" w:color="auto" w:fill="FFFFFF"/>
        </w:rPr>
        <w:t>17%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 from </w:t>
      </w:r>
      <w:r w:rsidR="002B5A4A" w:rsidRPr="002B5A4A">
        <w:rPr>
          <w:rFonts w:cstheme="minorHAnsi"/>
          <w:color w:val="000000"/>
          <w:shd w:val="clear" w:color="auto" w:fill="FFFFFF"/>
        </w:rPr>
        <w:t xml:space="preserve">the </w:t>
      </w:r>
      <w:r w:rsidR="00A00226" w:rsidRPr="002B5A4A">
        <w:rPr>
          <w:rFonts w:cstheme="minorHAnsi"/>
          <w:color w:val="000000"/>
          <w:shd w:val="clear" w:color="auto" w:fill="FFFFFF"/>
        </w:rPr>
        <w:t xml:space="preserve">September </w:t>
      </w:r>
      <w:r w:rsidR="002B5A4A" w:rsidRPr="002B5A4A">
        <w:rPr>
          <w:rFonts w:cstheme="minorHAnsi"/>
          <w:color w:val="000000"/>
          <w:shd w:val="clear" w:color="auto" w:fill="FFFFFF"/>
        </w:rPr>
        <w:t>(8,135 weekly average) and up 71% from October 2020 (4,766 weekly average).</w:t>
      </w:r>
      <w:r w:rsidR="002B5A4A">
        <w:rPr>
          <w:rFonts w:cstheme="minorHAnsi"/>
          <w:color w:val="000000"/>
          <w:shd w:val="clear" w:color="auto" w:fill="FFFFFF"/>
        </w:rPr>
        <w:t xml:space="preserve">  The end of month </w:t>
      </w:r>
      <w:proofErr w:type="gramStart"/>
      <w:r w:rsidR="002B5A4A">
        <w:rPr>
          <w:rFonts w:cstheme="minorHAnsi"/>
          <w:color w:val="000000"/>
          <w:shd w:val="clear" w:color="auto" w:fill="FFFFFF"/>
        </w:rPr>
        <w:t>drop</w:t>
      </w:r>
      <w:proofErr w:type="gramEnd"/>
      <w:r w:rsidR="002B5A4A">
        <w:rPr>
          <w:rFonts w:cstheme="minorHAnsi"/>
          <w:color w:val="000000"/>
          <w:shd w:val="clear" w:color="auto" w:fill="FFFFFF"/>
        </w:rPr>
        <w:t xml:space="preserve"> during the week ending October 30</w:t>
      </w:r>
      <w:r w:rsidR="002B5A4A" w:rsidRPr="002B5A4A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2B5A4A">
        <w:rPr>
          <w:rFonts w:cstheme="minorHAnsi"/>
          <w:color w:val="000000"/>
          <w:shd w:val="clear" w:color="auto" w:fill="FFFFFF"/>
        </w:rPr>
        <w:t xml:space="preserve"> was driven by declines in Healthcare, Retail</w:t>
      </w:r>
      <w:r w:rsidR="00CA236D">
        <w:rPr>
          <w:rFonts w:cstheme="minorHAnsi"/>
          <w:color w:val="000000"/>
          <w:shd w:val="clear" w:color="auto" w:fill="FFFFFF"/>
        </w:rPr>
        <w:t xml:space="preserve"> Trade</w:t>
      </w:r>
      <w:r w:rsidR="002B5A4A">
        <w:rPr>
          <w:rFonts w:cstheme="minorHAnsi"/>
          <w:color w:val="000000"/>
          <w:shd w:val="clear" w:color="auto" w:fill="FFFFFF"/>
        </w:rPr>
        <w:t>, and Pro</w:t>
      </w:r>
      <w:r w:rsidR="00CA236D">
        <w:rPr>
          <w:rFonts w:cstheme="minorHAnsi"/>
          <w:color w:val="000000"/>
          <w:shd w:val="clear" w:color="auto" w:fill="FFFFFF"/>
        </w:rPr>
        <w:t>fessional</w:t>
      </w:r>
      <w:r w:rsidR="002B5A4A">
        <w:rPr>
          <w:rFonts w:cstheme="minorHAnsi"/>
          <w:color w:val="000000"/>
          <w:shd w:val="clear" w:color="auto" w:fill="FFFFFF"/>
        </w:rPr>
        <w:t>, Sci</w:t>
      </w:r>
      <w:r w:rsidR="00CA236D">
        <w:rPr>
          <w:rFonts w:cstheme="minorHAnsi"/>
          <w:color w:val="000000"/>
          <w:shd w:val="clear" w:color="auto" w:fill="FFFFFF"/>
        </w:rPr>
        <w:t>entific</w:t>
      </w:r>
      <w:r w:rsidR="002B5A4A">
        <w:rPr>
          <w:rFonts w:cstheme="minorHAnsi"/>
          <w:color w:val="000000"/>
          <w:shd w:val="clear" w:color="auto" w:fill="FFFFFF"/>
        </w:rPr>
        <w:t>, &amp; Tech</w:t>
      </w:r>
      <w:r w:rsidR="00CA236D">
        <w:rPr>
          <w:rFonts w:cstheme="minorHAnsi"/>
          <w:color w:val="000000"/>
          <w:shd w:val="clear" w:color="auto" w:fill="FFFFFF"/>
        </w:rPr>
        <w:t>nical</w:t>
      </w:r>
      <w:r w:rsidR="002B5A4A">
        <w:rPr>
          <w:rFonts w:cstheme="minorHAnsi"/>
          <w:color w:val="000000"/>
          <w:shd w:val="clear" w:color="auto" w:fill="FFFFFF"/>
        </w:rPr>
        <w:t xml:space="preserve"> Services</w:t>
      </w:r>
      <w:r w:rsidR="00CA236D">
        <w:rPr>
          <w:rFonts w:cstheme="minorHAnsi"/>
          <w:color w:val="000000"/>
          <w:shd w:val="clear" w:color="auto" w:fill="FFFFFF"/>
        </w:rPr>
        <w:t>.  The employers with the largest declines over the week in those three respective industries were Hartford Healthcare (-25</w:t>
      </w:r>
      <w:r w:rsidR="00C25DC5">
        <w:rPr>
          <w:rFonts w:cstheme="minorHAnsi"/>
          <w:color w:val="000000"/>
          <w:shd w:val="clear" w:color="auto" w:fill="FFFFFF"/>
        </w:rPr>
        <w:t>8</w:t>
      </w:r>
      <w:r w:rsidR="00CA236D">
        <w:rPr>
          <w:rFonts w:cstheme="minorHAnsi"/>
          <w:color w:val="000000"/>
          <w:shd w:val="clear" w:color="auto" w:fill="FFFFFF"/>
        </w:rPr>
        <w:t xml:space="preserve"> new ads), Amazon (-569 new ads), and Deloitte (-369 new ads).</w:t>
      </w:r>
      <w:r w:rsidR="00410887" w:rsidRPr="00AD29A4">
        <w:rPr>
          <w:rFonts w:cstheme="minorHAnsi"/>
          <w:color w:val="000000"/>
          <w:highlight w:val="green"/>
          <w:shd w:val="clear" w:color="auto" w:fill="FFFFFF"/>
        </w:rPr>
        <w:br/>
      </w:r>
      <w:r w:rsidR="00923821" w:rsidRPr="00AD29A4">
        <w:rPr>
          <w:noProof/>
          <w:highlight w:val="green"/>
        </w:rPr>
        <w:t xml:space="preserve"> </w:t>
      </w:r>
      <w:r w:rsidR="00556CDF">
        <w:rPr>
          <w:noProof/>
        </w:rPr>
        <w:drawing>
          <wp:inline distT="0" distB="0" distL="0" distR="0" wp14:anchorId="6C51BAA9" wp14:editId="218E8F69">
            <wp:extent cx="6847840" cy="3079115"/>
            <wp:effectExtent l="0" t="0" r="10160" b="6985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2C337F" w:rsidRPr="00582152">
        <w:rPr>
          <w:noProof/>
          <w:highlight w:val="green"/>
        </w:rPr>
        <w:t xml:space="preserve"> </w:t>
      </w:r>
    </w:p>
    <w:p w14:paraId="778AA7A1" w14:textId="6FEB7BCF" w:rsidR="00332417" w:rsidRPr="00D42884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582152">
        <w:rPr>
          <w:rFonts w:eastAsia="Times New Roman" w:cstheme="minorHAnsi"/>
          <w:highlight w:val="green"/>
        </w:rPr>
        <w:br/>
      </w:r>
      <w:r w:rsidR="00543012" w:rsidRPr="00D42884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D42884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D42884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D42884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D42884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D42884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D42884">
        <w:rPr>
          <w:rFonts w:ascii="Calibri" w:hAnsi="Calibri" w:cs="Calibri"/>
          <w:color w:val="000000"/>
          <w:shd w:val="clear" w:color="auto" w:fill="FFFFFF"/>
        </w:rPr>
        <w:t xml:space="preserve"> Social Assistance</w:t>
      </w:r>
      <w:r w:rsidR="00BD787D" w:rsidRPr="00D42884">
        <w:rPr>
          <w:rFonts w:ascii="Calibri" w:hAnsi="Calibri" w:cs="Calibri"/>
          <w:color w:val="000000"/>
          <w:shd w:val="clear" w:color="auto" w:fill="FFFFFF"/>
        </w:rPr>
        <w:t xml:space="preserve">, </w:t>
      </w:r>
      <w:r w:rsidR="00AD29A4" w:rsidRPr="00D42884">
        <w:rPr>
          <w:rFonts w:ascii="Calibri" w:hAnsi="Calibri" w:cs="Calibri"/>
          <w:color w:val="000000"/>
          <w:shd w:val="clear" w:color="auto" w:fill="FFFFFF"/>
        </w:rPr>
        <w:t xml:space="preserve">Retail Trade, </w:t>
      </w:r>
      <w:r w:rsidR="00BD787D" w:rsidRPr="00D42884">
        <w:rPr>
          <w:rFonts w:ascii="Calibri" w:hAnsi="Calibri" w:cs="Calibri"/>
          <w:color w:val="000000"/>
          <w:shd w:val="clear" w:color="auto" w:fill="FFFFFF"/>
        </w:rPr>
        <w:t>a</w:t>
      </w:r>
      <w:r w:rsidR="00637640" w:rsidRPr="00D42884">
        <w:rPr>
          <w:rFonts w:ascii="Calibri" w:hAnsi="Calibri" w:cs="Calibri"/>
          <w:color w:val="000000"/>
          <w:shd w:val="clear" w:color="auto" w:fill="FFFFFF"/>
        </w:rPr>
        <w:t xml:space="preserve">nd </w:t>
      </w:r>
      <w:r w:rsidR="00584972" w:rsidRPr="00D42884">
        <w:rPr>
          <w:rFonts w:ascii="Calibri" w:hAnsi="Calibri" w:cs="Calibri"/>
          <w:color w:val="000000"/>
          <w:shd w:val="clear" w:color="auto" w:fill="FFFFFF"/>
        </w:rPr>
        <w:t>Finance &amp; Insurance</w:t>
      </w:r>
      <w:r w:rsidR="00637640" w:rsidRPr="00D42884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2D23B1B6" w:rsidR="00FC797A" w:rsidRPr="00D42884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D42884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D42884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D42884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D42884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D42884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D29A4" w:rsidRPr="00D42884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BD787D" w:rsidRPr="00D42884">
        <w:rPr>
          <w:rFonts w:ascii="Calibri" w:hAnsi="Calibri" w:cs="Calibri"/>
          <w:color w:val="000000"/>
          <w:shd w:val="clear" w:color="auto" w:fill="FFFFFF"/>
        </w:rPr>
        <w:t>Laborers</w:t>
      </w:r>
      <w:r w:rsidR="00FE51BB" w:rsidRPr="00D42884">
        <w:rPr>
          <w:rFonts w:ascii="Calibri" w:hAnsi="Calibri" w:cs="Calibri"/>
          <w:color w:val="000000"/>
          <w:shd w:val="clear" w:color="auto" w:fill="FFFFFF"/>
        </w:rPr>
        <w:t>,</w:t>
      </w:r>
      <w:r w:rsidR="00BD787D" w:rsidRPr="00D42884">
        <w:rPr>
          <w:rFonts w:ascii="Calibri" w:hAnsi="Calibri" w:cs="Calibri"/>
          <w:color w:val="000000"/>
          <w:shd w:val="clear" w:color="auto" w:fill="FFFFFF"/>
        </w:rPr>
        <w:t xml:space="preserve"> Freight</w:t>
      </w:r>
      <w:r w:rsidR="00FE51BB" w:rsidRPr="00D42884">
        <w:rPr>
          <w:rFonts w:ascii="Calibri" w:hAnsi="Calibri" w:cs="Calibri"/>
          <w:color w:val="000000"/>
          <w:shd w:val="clear" w:color="auto" w:fill="FFFFFF"/>
        </w:rPr>
        <w:t>,</w:t>
      </w:r>
      <w:r w:rsidR="00BD787D" w:rsidRPr="00D42884">
        <w:rPr>
          <w:rFonts w:ascii="Calibri" w:hAnsi="Calibri" w:cs="Calibri"/>
          <w:color w:val="000000"/>
          <w:shd w:val="clear" w:color="auto" w:fill="FFFFFF"/>
        </w:rPr>
        <w:t xml:space="preserve"> &amp; Material Movers</w:t>
      </w:r>
      <w:r w:rsidR="002F1869" w:rsidRPr="00D42884">
        <w:rPr>
          <w:rFonts w:ascii="Calibri" w:hAnsi="Calibri" w:cs="Calibri"/>
          <w:color w:val="000000"/>
          <w:shd w:val="clear" w:color="auto" w:fill="FFFFFF"/>
        </w:rPr>
        <w:t xml:space="preserve">, </w:t>
      </w:r>
      <w:r w:rsidR="00AD29A4" w:rsidRPr="00D42884">
        <w:rPr>
          <w:rFonts w:ascii="Calibri" w:hAnsi="Calibri" w:cs="Calibri"/>
          <w:color w:val="000000"/>
          <w:shd w:val="clear" w:color="auto" w:fill="FFFFFF"/>
        </w:rPr>
        <w:t>and Retail Salespersons</w:t>
      </w:r>
      <w:r w:rsidR="00B7436A" w:rsidRPr="00D42884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719AEB54" w:rsidR="00B2096F" w:rsidRPr="00D42884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D42884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D42884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D42884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D42884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 w:rsidRPr="00D42884">
        <w:rPr>
          <w:rFonts w:ascii="Calibri" w:hAnsi="Calibri" w:cs="Calibri"/>
          <w:color w:val="000000"/>
          <w:shd w:val="clear" w:color="auto" w:fill="FFFFFF"/>
        </w:rPr>
        <w:t>Amazon,</w:t>
      </w:r>
      <w:r w:rsidR="002F3839"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D42884" w:rsidRPr="00D42884">
        <w:rPr>
          <w:rFonts w:ascii="Calibri" w:hAnsi="Calibri" w:cs="Calibri"/>
          <w:color w:val="000000"/>
          <w:shd w:val="clear" w:color="auto" w:fill="FFFFFF"/>
        </w:rPr>
        <w:t>UPS</w:t>
      </w:r>
      <w:r w:rsidR="00AD29A4" w:rsidRPr="00D42884">
        <w:rPr>
          <w:rFonts w:ascii="Calibri" w:hAnsi="Calibri" w:cs="Calibri"/>
          <w:color w:val="000000"/>
          <w:shd w:val="clear" w:color="auto" w:fill="FFFFFF"/>
        </w:rPr>
        <w:t xml:space="preserve">, and </w:t>
      </w:r>
      <w:r w:rsidR="00D42884" w:rsidRPr="00D42884">
        <w:rPr>
          <w:rFonts w:ascii="Calibri" w:hAnsi="Calibri" w:cs="Calibri"/>
          <w:color w:val="000000"/>
          <w:shd w:val="clear" w:color="auto" w:fill="FFFFFF"/>
        </w:rPr>
        <w:t>Yale-New Haven Health System</w:t>
      </w:r>
      <w:r w:rsidR="00AD29A4" w:rsidRPr="00D42884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6B88363C" w:rsidR="009E2D57" w:rsidRPr="00556CDF" w:rsidRDefault="009E2D5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63959DCC" w14:textId="77777777" w:rsidR="00426447" w:rsidRPr="00556CDF" w:rsidRDefault="0042644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032A9C8A" w14:textId="77777777" w:rsidR="00B23C70" w:rsidRPr="00556CDF" w:rsidRDefault="00B23C70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17729AA4" w14:textId="6D8321A5" w:rsidR="00034327" w:rsidRPr="00D42884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D42884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The t</w:t>
      </w:r>
      <w:r w:rsidRPr="00D42884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D42884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D42884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D42884">
        <w:rPr>
          <w:rFonts w:eastAsia="Times New Roman" w:cstheme="minorHAnsi"/>
          <w:b/>
          <w:sz w:val="28"/>
          <w:szCs w:val="28"/>
        </w:rPr>
        <w:t xml:space="preserve"> job posting</w:t>
      </w:r>
      <w:r w:rsidRPr="00D42884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D42884">
        <w:rPr>
          <w:rFonts w:eastAsia="Times New Roman" w:cstheme="minorHAnsi"/>
          <w:b/>
          <w:sz w:val="28"/>
          <w:szCs w:val="28"/>
        </w:rPr>
        <w:t>where</w:t>
      </w:r>
    </w:p>
    <w:p w14:paraId="1317A1C4" w14:textId="78978E73" w:rsidR="00BD787D" w:rsidRPr="00D42884" w:rsidRDefault="002F3839" w:rsidP="00034327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D42884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D42884">
        <w:rPr>
          <w:rFonts w:ascii="Calibri" w:hAnsi="Calibri" w:cs="Calibri"/>
          <w:color w:val="000000"/>
          <w:shd w:val="clear" w:color="auto" w:fill="FFFFFF"/>
        </w:rPr>
        <w:t>(</w:t>
      </w:r>
      <w:r w:rsidR="00226707" w:rsidRPr="00D42884">
        <w:rPr>
          <w:rFonts w:ascii="Calibri" w:hAnsi="Calibri" w:cs="Calibri"/>
          <w:color w:val="000000"/>
          <w:shd w:val="clear" w:color="auto" w:fill="FFFFFF"/>
        </w:rPr>
        <w:t>1,523</w:t>
      </w:r>
      <w:r w:rsidR="0086699C"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D42884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226707" w:rsidRPr="00D42884">
        <w:rPr>
          <w:rFonts w:ascii="Calibri" w:hAnsi="Calibri" w:cs="Calibri"/>
          <w:color w:val="000000"/>
          <w:shd w:val="clear" w:color="auto" w:fill="FFFFFF"/>
        </w:rPr>
        <w:t>-34</w:t>
      </w:r>
      <w:r w:rsidR="00034327" w:rsidRPr="00D42884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72FE259C" w14:textId="63F4D1D6" w:rsidR="00C22245" w:rsidRPr="00D42884" w:rsidRDefault="00C22245" w:rsidP="00034327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D42884">
        <w:rPr>
          <w:rFonts w:ascii="Calibri" w:hAnsi="Calibri" w:cs="Calibri"/>
          <w:b/>
          <w:bCs/>
          <w:color w:val="000000"/>
          <w:shd w:val="clear" w:color="auto" w:fill="FFFFFF"/>
        </w:rPr>
        <w:t xml:space="preserve">Retail Trade </w:t>
      </w:r>
      <w:r w:rsidRPr="00D42884">
        <w:rPr>
          <w:rFonts w:ascii="Calibri" w:hAnsi="Calibri" w:cs="Calibri"/>
          <w:color w:val="000000"/>
          <w:shd w:val="clear" w:color="auto" w:fill="FFFFFF"/>
        </w:rPr>
        <w:t>(1,</w:t>
      </w:r>
      <w:r w:rsidR="00226707" w:rsidRPr="00D42884">
        <w:rPr>
          <w:rFonts w:ascii="Calibri" w:hAnsi="Calibri" w:cs="Calibri"/>
          <w:color w:val="000000"/>
          <w:shd w:val="clear" w:color="auto" w:fill="FFFFFF"/>
        </w:rPr>
        <w:t>147</w:t>
      </w:r>
      <w:r w:rsidRPr="00D42884">
        <w:rPr>
          <w:rFonts w:ascii="Calibri" w:hAnsi="Calibri" w:cs="Calibri"/>
          <w:color w:val="000000"/>
          <w:shd w:val="clear" w:color="auto" w:fill="FFFFFF"/>
        </w:rPr>
        <w:t xml:space="preserve"> new postings, -</w:t>
      </w:r>
      <w:r w:rsidR="00226707" w:rsidRPr="00D42884">
        <w:rPr>
          <w:rFonts w:ascii="Calibri" w:hAnsi="Calibri" w:cs="Calibri"/>
          <w:color w:val="000000"/>
          <w:shd w:val="clear" w:color="auto" w:fill="FFFFFF"/>
        </w:rPr>
        <w:t>39</w:t>
      </w:r>
      <w:r w:rsidRPr="00D42884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3D4EC522" w14:textId="63093A5E" w:rsidR="000B59B3" w:rsidRPr="00D42884" w:rsidRDefault="00226707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D42884"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BD787D" w:rsidRPr="00D42884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D42884">
        <w:rPr>
          <w:rFonts w:ascii="Calibri" w:hAnsi="Calibri" w:cs="Calibri"/>
          <w:color w:val="000000"/>
          <w:shd w:val="clear" w:color="auto" w:fill="FFFFFF"/>
        </w:rPr>
        <w:t>(</w:t>
      </w:r>
      <w:r w:rsidR="00D42884" w:rsidRPr="00D42884">
        <w:rPr>
          <w:rFonts w:ascii="Calibri" w:hAnsi="Calibri" w:cs="Calibri"/>
          <w:color w:val="000000"/>
          <w:shd w:val="clear" w:color="auto" w:fill="FFFFFF"/>
        </w:rPr>
        <w:t>674</w:t>
      </w:r>
      <w:r w:rsidR="001F231D" w:rsidRPr="00D428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D42884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D42884" w:rsidRPr="00D42884">
        <w:rPr>
          <w:rFonts w:ascii="Calibri" w:hAnsi="Calibri" w:cs="Calibri"/>
          <w:color w:val="000000"/>
          <w:shd w:val="clear" w:color="auto" w:fill="FFFFFF"/>
        </w:rPr>
        <w:t>-16</w:t>
      </w:r>
      <w:r w:rsidR="00296EAC" w:rsidRPr="00D42884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23D01D34" w:rsidR="003D7BA7" w:rsidRPr="000321DF" w:rsidRDefault="002C780F">
      <w:pPr>
        <w:rPr>
          <w:rStyle w:val="Hyperlink"/>
          <w:color w:val="auto"/>
          <w:highlight w:val="green"/>
          <w:u w:val="none"/>
        </w:rPr>
      </w:pPr>
      <w:r w:rsidRPr="002F3839">
        <w:t xml:space="preserve"> </w:t>
      </w:r>
      <w:r w:rsidR="009A039A" w:rsidRPr="002F3839">
        <w:t xml:space="preserve"> </w:t>
      </w:r>
      <w:r w:rsidR="007B084C" w:rsidRPr="002F3839">
        <w:t xml:space="preserve"> </w:t>
      </w:r>
      <w:r w:rsidR="0032575C" w:rsidRPr="002F3839">
        <w:t xml:space="preserve">  </w:t>
      </w:r>
      <w:r w:rsidR="00556CDF" w:rsidRPr="00556CDF">
        <w:rPr>
          <w:noProof/>
        </w:rPr>
        <w:drawing>
          <wp:inline distT="0" distB="0" distL="0" distR="0" wp14:anchorId="67AB4D75" wp14:editId="0438459B">
            <wp:extent cx="6847840" cy="41490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2F3839">
        <w:br/>
      </w:r>
      <w:r w:rsidR="0004353A" w:rsidRPr="002F3839">
        <w:t xml:space="preserve"> </w:t>
      </w:r>
      <w:r w:rsidR="002F54F4" w:rsidRPr="002F3839">
        <w:t xml:space="preserve"> </w:t>
      </w:r>
      <w:r w:rsidR="00CB63DE" w:rsidRPr="002F3839">
        <w:t xml:space="preserve"> </w:t>
      </w:r>
      <w:r w:rsidR="00CB63DE" w:rsidRPr="00AE0646">
        <w:tab/>
      </w:r>
      <w:r w:rsidR="00503023" w:rsidRPr="00503023">
        <w:t>Fifteen</w:t>
      </w:r>
      <w:r w:rsidR="001A4FE0" w:rsidRPr="00503023">
        <w:t xml:space="preserve"> s</w:t>
      </w:r>
      <w:r w:rsidR="00382BC6" w:rsidRPr="00503023">
        <w:t xml:space="preserve">ectors </w:t>
      </w:r>
      <w:r w:rsidR="00223005" w:rsidRPr="00503023">
        <w:t>had job posting</w:t>
      </w:r>
      <w:r w:rsidR="008058B3" w:rsidRPr="00503023">
        <w:t xml:space="preserve"> </w:t>
      </w:r>
      <w:r w:rsidR="00503023" w:rsidRPr="00503023">
        <w:t>de</w:t>
      </w:r>
      <w:r w:rsidR="00223005" w:rsidRPr="00503023">
        <w:t>creases</w:t>
      </w:r>
      <w:r w:rsidR="003E4128" w:rsidRPr="00503023">
        <w:t xml:space="preserve"> over the wee</w:t>
      </w:r>
      <w:r w:rsidR="0092758F" w:rsidRPr="00503023">
        <w:t>k</w:t>
      </w:r>
      <w:r w:rsidR="00AE0646" w:rsidRPr="00503023">
        <w:t xml:space="preserve"> and </w:t>
      </w:r>
      <w:r w:rsidR="00503023" w:rsidRPr="00503023">
        <w:t>six</w:t>
      </w:r>
      <w:r w:rsidR="00AE0646" w:rsidRPr="00503023">
        <w:t xml:space="preserve"> </w:t>
      </w:r>
      <w:r w:rsidR="00823423" w:rsidRPr="00503023">
        <w:t xml:space="preserve">had </w:t>
      </w:r>
      <w:r w:rsidR="00503023" w:rsidRPr="00503023">
        <w:t>in</w:t>
      </w:r>
      <w:r w:rsidR="00823423" w:rsidRPr="00503023">
        <w:t>creases.</w:t>
      </w:r>
      <w:r w:rsidR="0086699C" w:rsidRPr="00503023">
        <w:t xml:space="preserve">  </w:t>
      </w:r>
      <w:r w:rsidR="009E0136" w:rsidRPr="00503023">
        <w:t xml:space="preserve">The </w:t>
      </w:r>
      <w:r w:rsidR="00503023" w:rsidRPr="00503023">
        <w:t>Fifteen</w:t>
      </w:r>
      <w:r w:rsidR="009E0136" w:rsidRPr="00503023">
        <w:t xml:space="preserve"> increasing sectors </w:t>
      </w:r>
      <w:r w:rsidR="00503023" w:rsidRPr="00503023">
        <w:t>fell</w:t>
      </w:r>
      <w:r w:rsidR="009E0136" w:rsidRPr="00503023">
        <w:t xml:space="preserve"> by a combined </w:t>
      </w:r>
      <w:r w:rsidR="00503023" w:rsidRPr="00503023">
        <w:t>2,560</w:t>
      </w:r>
      <w:r w:rsidR="009E0136" w:rsidRPr="00503023">
        <w:t xml:space="preserve"> new ads and the </w:t>
      </w:r>
      <w:r w:rsidR="00503023" w:rsidRPr="00503023">
        <w:t>six in</w:t>
      </w:r>
      <w:r w:rsidR="009E0136" w:rsidRPr="00503023">
        <w:t xml:space="preserve">creasing ones </w:t>
      </w:r>
      <w:r w:rsidR="00503023" w:rsidRPr="00503023">
        <w:t>grew</w:t>
      </w:r>
      <w:r w:rsidR="009E0136" w:rsidRPr="00503023">
        <w:t xml:space="preserve"> by a combined </w:t>
      </w:r>
      <w:r w:rsidR="00503023" w:rsidRPr="00503023">
        <w:t>187</w:t>
      </w:r>
      <w:r w:rsidR="00DB32AA" w:rsidRPr="00503023">
        <w:t xml:space="preserve">.  </w:t>
      </w:r>
      <w:r w:rsidR="0086699C" w:rsidRPr="00503023">
        <w:t xml:space="preserve">The largest industry </w:t>
      </w:r>
      <w:r w:rsidR="00503023" w:rsidRPr="00503023">
        <w:t>de</w:t>
      </w:r>
      <w:r w:rsidR="0086699C" w:rsidRPr="00503023">
        <w:t>creases occurred in</w:t>
      </w:r>
      <w:r w:rsidR="00AE0646" w:rsidRPr="00503023">
        <w:t xml:space="preserve"> </w:t>
      </w:r>
      <w:r w:rsidR="00503023" w:rsidRPr="00503023">
        <w:t xml:space="preserve">Health Care &amp; Social Assistance (-779 new ads), Retail Trade (-737 new ads), and </w:t>
      </w:r>
      <w:r w:rsidR="009E0136" w:rsidRPr="00503023">
        <w:t>Professional, Scientific, and Technical Services (</w:t>
      </w:r>
      <w:r w:rsidR="00503023" w:rsidRPr="00503023">
        <w:t>-417</w:t>
      </w:r>
      <w:r w:rsidR="009E0136" w:rsidRPr="00503023">
        <w:t xml:space="preserve"> new ads)</w:t>
      </w:r>
      <w:r w:rsidR="00503023" w:rsidRPr="00503023">
        <w:t xml:space="preserve">.  These three industries accounted for a combined 81% of the total net losses across all industries.  </w:t>
      </w:r>
      <w:r w:rsidR="009E0136" w:rsidRPr="00503023">
        <w:t xml:space="preserve">Among the </w:t>
      </w:r>
      <w:r w:rsidR="00503023" w:rsidRPr="00503023">
        <w:t>six</w:t>
      </w:r>
      <w:r w:rsidR="009E0136" w:rsidRPr="00503023">
        <w:t xml:space="preserve"> sectors with over the week </w:t>
      </w:r>
      <w:r w:rsidR="00A00226">
        <w:t>increases</w:t>
      </w:r>
      <w:r w:rsidR="009E0136" w:rsidRPr="00503023">
        <w:t xml:space="preserve">, the largest </w:t>
      </w:r>
      <w:r w:rsidR="00503023" w:rsidRPr="00503023">
        <w:t xml:space="preserve">occurred in Transportation &amp; Warehousing (+81 </w:t>
      </w:r>
      <w:r w:rsidR="009E0136" w:rsidRPr="00503023">
        <w:t>new ads)</w:t>
      </w:r>
      <w:r w:rsidR="00503023" w:rsidRPr="00503023">
        <w:t xml:space="preserve"> and Accommodation &amp; Food Services (+49 new ads).</w:t>
      </w:r>
      <w:r w:rsidR="00503023">
        <w:rPr>
          <w:highlight w:val="green"/>
        </w:rPr>
        <w:br/>
      </w:r>
      <w:r w:rsidR="003859E7" w:rsidRPr="00DB32AA">
        <w:br/>
      </w:r>
      <w:r w:rsidR="003859E7" w:rsidRPr="00DB32AA">
        <w:br/>
      </w:r>
      <w:r w:rsidR="003859E7" w:rsidRPr="00DB32A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DB32AA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DB32AA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DB32AA">
          <w:rPr>
            <w:rStyle w:val="Hyperlink"/>
          </w:rPr>
          <w:t>https://www1.ctdol.state.ct.us/lmi/hwol.asp</w:t>
        </w:r>
      </w:hyperlink>
    </w:p>
    <w:p w14:paraId="3370DEF9" w14:textId="77777777" w:rsidR="00D73EC9" w:rsidRPr="009E0136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Pr="009E0136" w:rsidRDefault="0085026D">
      <w:pPr>
        <w:rPr>
          <w:rStyle w:val="Hyperlink"/>
        </w:rPr>
      </w:pPr>
    </w:p>
    <w:p w14:paraId="090E58D1" w14:textId="5B8CB9C8" w:rsidR="00543012" w:rsidRPr="009E0136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9E0136">
        <w:rPr>
          <w:rFonts w:eastAsia="Times New Roman" w:cstheme="minorHAnsi"/>
          <w:b/>
          <w:bCs/>
          <w:sz w:val="40"/>
          <w:szCs w:val="40"/>
        </w:rPr>
        <w:lastRenderedPageBreak/>
        <w:t>New Job Postings by Occupation</w:t>
      </w:r>
    </w:p>
    <w:p w14:paraId="3B7B1779" w14:textId="4D594BD1" w:rsidR="001A4AB0" w:rsidRPr="009E0136" w:rsidRDefault="00C25DC5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C25DC5">
        <w:rPr>
          <w:noProof/>
        </w:rPr>
        <w:drawing>
          <wp:inline distT="0" distB="0" distL="0" distR="0" wp14:anchorId="2F8CFD24" wp14:editId="03B18C20">
            <wp:extent cx="6847840" cy="517334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517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36A" w:rsidRPr="009E0136">
        <w:t xml:space="preserve"> </w:t>
      </w:r>
    </w:p>
    <w:p w14:paraId="616BE3EB" w14:textId="3AB48C67" w:rsidR="00016720" w:rsidRPr="00226707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226707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226707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226707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0996E842" w14:textId="52B96AB7" w:rsidR="00160754" w:rsidRPr="00226707" w:rsidRDefault="00160754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226707">
        <w:rPr>
          <w:rFonts w:eastAsia="Times New Roman" w:cstheme="minorHAnsi"/>
        </w:rPr>
        <w:t>Registered Nurses (</w:t>
      </w:r>
      <w:r w:rsidR="00226707" w:rsidRPr="00226707">
        <w:rPr>
          <w:rFonts w:eastAsia="Times New Roman" w:cstheme="minorHAnsi"/>
        </w:rPr>
        <w:t xml:space="preserve">373 </w:t>
      </w:r>
      <w:r w:rsidRPr="00226707">
        <w:rPr>
          <w:rFonts w:eastAsia="Times New Roman" w:cstheme="minorHAnsi"/>
        </w:rPr>
        <w:t xml:space="preserve">new postings, </w:t>
      </w:r>
      <w:r w:rsidR="00226707" w:rsidRPr="00226707">
        <w:rPr>
          <w:rFonts w:eastAsia="Times New Roman" w:cstheme="minorHAnsi"/>
        </w:rPr>
        <w:t>-54</w:t>
      </w:r>
      <w:r w:rsidRPr="00226707">
        <w:rPr>
          <w:rFonts w:eastAsia="Times New Roman" w:cstheme="minorHAnsi"/>
        </w:rPr>
        <w:t>% over the week)</w:t>
      </w:r>
    </w:p>
    <w:p w14:paraId="2EE39D46" w14:textId="5F423504" w:rsidR="0055378B" w:rsidRPr="00226707" w:rsidRDefault="00FE51BB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226707">
        <w:rPr>
          <w:rFonts w:eastAsia="Times New Roman" w:cstheme="minorHAnsi"/>
        </w:rPr>
        <w:t>Laborers &amp; Freight, Stock &amp; Material Movers</w:t>
      </w:r>
      <w:r w:rsidRPr="0022670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55378B" w:rsidRPr="00226707">
        <w:rPr>
          <w:rFonts w:eastAsia="Times New Roman" w:cstheme="minorHAnsi"/>
        </w:rPr>
        <w:t>(</w:t>
      </w:r>
      <w:r w:rsidR="00226707" w:rsidRPr="00226707">
        <w:rPr>
          <w:rFonts w:eastAsia="Times New Roman" w:cstheme="minorHAnsi"/>
        </w:rPr>
        <w:t>310</w:t>
      </w:r>
      <w:r w:rsidR="0086699C" w:rsidRPr="00226707">
        <w:rPr>
          <w:rFonts w:eastAsia="Times New Roman" w:cstheme="minorHAnsi"/>
        </w:rPr>
        <w:t xml:space="preserve"> </w:t>
      </w:r>
      <w:r w:rsidR="0055378B" w:rsidRPr="00226707">
        <w:rPr>
          <w:rFonts w:eastAsia="Times New Roman" w:cstheme="minorHAnsi"/>
        </w:rPr>
        <w:t>new postings,</w:t>
      </w:r>
      <w:r w:rsidR="00496EB9" w:rsidRPr="00226707">
        <w:rPr>
          <w:rFonts w:eastAsia="Times New Roman" w:cstheme="minorHAnsi"/>
        </w:rPr>
        <w:t xml:space="preserve"> </w:t>
      </w:r>
      <w:r w:rsidR="00160754" w:rsidRPr="00226707">
        <w:rPr>
          <w:rFonts w:eastAsia="Times New Roman" w:cstheme="minorHAnsi"/>
        </w:rPr>
        <w:t>-</w:t>
      </w:r>
      <w:r w:rsidR="00226707" w:rsidRPr="00226707">
        <w:rPr>
          <w:rFonts w:eastAsia="Times New Roman" w:cstheme="minorHAnsi"/>
        </w:rPr>
        <w:t>61</w:t>
      </w:r>
      <w:r w:rsidR="0055378B" w:rsidRPr="00226707">
        <w:rPr>
          <w:rFonts w:eastAsia="Times New Roman" w:cstheme="minorHAnsi"/>
        </w:rPr>
        <w:t>% over the week)</w:t>
      </w:r>
    </w:p>
    <w:p w14:paraId="7C6C2D82" w14:textId="172F87C6" w:rsidR="0074132D" w:rsidRPr="008F0A3D" w:rsidRDefault="00FE51BB" w:rsidP="009E0136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226707">
        <w:rPr>
          <w:rFonts w:eastAsia="Times New Roman" w:cstheme="minorHAnsi"/>
        </w:rPr>
        <w:t>R</w:t>
      </w:r>
      <w:r w:rsidR="009E0136" w:rsidRPr="00226707">
        <w:rPr>
          <w:rFonts w:eastAsia="Times New Roman" w:cstheme="minorHAnsi"/>
        </w:rPr>
        <w:t>etail Salespersons</w:t>
      </w:r>
      <w:r w:rsidR="00742A2F" w:rsidRPr="0022670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 w:rsidRPr="00226707">
        <w:rPr>
          <w:rFonts w:ascii="Calibri" w:hAnsi="Calibri" w:cs="Calibri"/>
          <w:color w:val="000000"/>
          <w:shd w:val="clear" w:color="auto" w:fill="FFFFFF"/>
        </w:rPr>
        <w:t>(</w:t>
      </w:r>
      <w:r w:rsidR="00226707" w:rsidRPr="00226707">
        <w:rPr>
          <w:rFonts w:ascii="Calibri" w:hAnsi="Calibri" w:cs="Calibri"/>
          <w:color w:val="000000"/>
          <w:shd w:val="clear" w:color="auto" w:fill="FFFFFF"/>
        </w:rPr>
        <w:t>281</w:t>
      </w:r>
      <w:r w:rsidR="00B50FD6" w:rsidRPr="00226707">
        <w:rPr>
          <w:rFonts w:eastAsia="Times New Roman" w:cstheme="minorHAnsi"/>
        </w:rPr>
        <w:t xml:space="preserve"> new postings, </w:t>
      </w:r>
      <w:r w:rsidR="00226707" w:rsidRPr="00226707">
        <w:rPr>
          <w:rFonts w:eastAsia="Times New Roman" w:cstheme="minorHAnsi"/>
        </w:rPr>
        <w:t>-15</w:t>
      </w:r>
      <w:r w:rsidR="00B50FD6" w:rsidRPr="00226707">
        <w:rPr>
          <w:rFonts w:eastAsia="Times New Roman" w:cstheme="minorHAnsi"/>
        </w:rPr>
        <w:t>% over the week)</w:t>
      </w:r>
      <w:r w:rsidR="00016720" w:rsidRPr="008F0A3D">
        <w:rPr>
          <w:rFonts w:eastAsia="Times New Roman" w:cstheme="minorHAnsi"/>
        </w:rPr>
        <w:br/>
      </w:r>
    </w:p>
    <w:p w14:paraId="2FA98D4B" w14:textId="0E93C2E9" w:rsidR="00A37F91" w:rsidRPr="000321DF" w:rsidRDefault="00F0324E" w:rsidP="00A37F91">
      <w:pPr>
        <w:jc w:val="center"/>
        <w:rPr>
          <w:highlight w:val="green"/>
        </w:rPr>
      </w:pPr>
      <w:r w:rsidRPr="008F0A3D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8F0A3D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8F0A3D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8F0A3D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8F0A3D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160754">
        <w:rPr>
          <w:rFonts w:eastAsia="Times New Roman" w:cstheme="minorHAnsi"/>
          <w:b/>
          <w:bCs/>
          <w:sz w:val="40"/>
          <w:szCs w:val="40"/>
        </w:rPr>
        <w:br/>
      </w:r>
      <w:r w:rsidR="00A37F91" w:rsidRPr="00160754">
        <w:t xml:space="preserve"> </w:t>
      </w:r>
      <w:r w:rsidR="008A3C3D" w:rsidRPr="00160754">
        <w:t xml:space="preserve">  </w:t>
      </w:r>
      <w:r w:rsidR="00934319" w:rsidRPr="00160754">
        <w:t xml:space="preserve"> </w:t>
      </w:r>
      <w:r w:rsidR="00716E6B" w:rsidRPr="00160754">
        <w:t xml:space="preserve"> </w:t>
      </w:r>
      <w:r w:rsidR="00C25DC5" w:rsidRPr="00C25DC5">
        <w:rPr>
          <w:noProof/>
        </w:rPr>
        <w:drawing>
          <wp:inline distT="0" distB="0" distL="0" distR="0" wp14:anchorId="41303F10" wp14:editId="369B9CB5">
            <wp:extent cx="5836285" cy="55492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554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160754">
        <w:t xml:space="preserve"> </w:t>
      </w:r>
    </w:p>
    <w:p w14:paraId="4F8FA7FC" w14:textId="634734C5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 w:rsidRPr="000321DF">
        <w:rPr>
          <w:rFonts w:eastAsia="Times New Roman" w:cstheme="minorHAnsi"/>
        </w:rPr>
        <w:tab/>
      </w:r>
      <w:r w:rsidR="00B8099B" w:rsidRPr="00E75F43">
        <w:rPr>
          <w:rFonts w:eastAsia="Times New Roman" w:cstheme="minorHAnsi"/>
        </w:rPr>
        <w:t>E</w:t>
      </w:r>
      <w:r w:rsidR="00E07C3C" w:rsidRPr="00E75F43">
        <w:rPr>
          <w:rFonts w:eastAsia="Times New Roman" w:cstheme="minorHAnsi"/>
        </w:rPr>
        <w:t xml:space="preserve">mployers with the </w:t>
      </w:r>
      <w:proofErr w:type="gramStart"/>
      <w:r w:rsidR="00E07C3C" w:rsidRPr="00E75F43">
        <w:rPr>
          <w:rFonts w:eastAsia="Times New Roman" w:cstheme="minorHAnsi"/>
        </w:rPr>
        <w:t xml:space="preserve">most </w:t>
      </w:r>
      <w:r w:rsidR="00237C3D" w:rsidRPr="00E75F43">
        <w:rPr>
          <w:rFonts w:eastAsia="Times New Roman" w:cstheme="minorHAnsi"/>
        </w:rPr>
        <w:t>new</w:t>
      </w:r>
      <w:proofErr w:type="gramEnd"/>
      <w:r w:rsidR="00237C3D" w:rsidRPr="00E75F43">
        <w:rPr>
          <w:rFonts w:eastAsia="Times New Roman" w:cstheme="minorHAnsi"/>
        </w:rPr>
        <w:t xml:space="preserve"> job posting</w:t>
      </w:r>
      <w:r w:rsidR="00E65E95" w:rsidRPr="00E75F43">
        <w:rPr>
          <w:rFonts w:eastAsia="Times New Roman" w:cstheme="minorHAnsi"/>
        </w:rPr>
        <w:t>s</w:t>
      </w:r>
      <w:r w:rsidR="00BD12BA" w:rsidRPr="00E75F43">
        <w:rPr>
          <w:rFonts w:eastAsia="Times New Roman" w:cstheme="minorHAnsi"/>
        </w:rPr>
        <w:t xml:space="preserve"> </w:t>
      </w:r>
      <w:r w:rsidR="0020683F" w:rsidRPr="00E75F43">
        <w:rPr>
          <w:rFonts w:eastAsia="Times New Roman" w:cstheme="minorHAnsi"/>
        </w:rPr>
        <w:t>during t</w:t>
      </w:r>
      <w:r w:rsidR="0094499A" w:rsidRPr="00E75F43">
        <w:rPr>
          <w:rFonts w:eastAsia="Times New Roman" w:cstheme="minorHAnsi"/>
        </w:rPr>
        <w:t>he week</w:t>
      </w:r>
      <w:r w:rsidR="005F3422" w:rsidRPr="00E75F43">
        <w:rPr>
          <w:rFonts w:eastAsia="Times New Roman" w:cstheme="minorHAnsi"/>
        </w:rPr>
        <w:t xml:space="preserve"> </w:t>
      </w:r>
      <w:r w:rsidR="005525E3" w:rsidRPr="00E75F43">
        <w:rPr>
          <w:rFonts w:eastAsia="Times New Roman" w:cstheme="minorHAnsi"/>
        </w:rPr>
        <w:t>were mostly i</w:t>
      </w:r>
      <w:r w:rsidR="00BB73D5" w:rsidRPr="00E75F43">
        <w:rPr>
          <w:rFonts w:eastAsia="Times New Roman" w:cstheme="minorHAnsi"/>
        </w:rPr>
        <w:t>n</w:t>
      </w:r>
      <w:r w:rsidR="004B555E" w:rsidRPr="00E75F43">
        <w:rPr>
          <w:rFonts w:eastAsia="Times New Roman" w:cstheme="minorHAnsi"/>
        </w:rPr>
        <w:t xml:space="preserve"> </w:t>
      </w:r>
      <w:r w:rsidR="00E75F43" w:rsidRPr="00E75F43">
        <w:rPr>
          <w:rFonts w:eastAsia="Times New Roman" w:cstheme="minorHAnsi"/>
        </w:rPr>
        <w:t xml:space="preserve">Health Care, </w:t>
      </w:r>
      <w:r w:rsidR="000321DF" w:rsidRPr="00E75F43">
        <w:rPr>
          <w:rFonts w:eastAsia="Times New Roman" w:cstheme="minorHAnsi"/>
        </w:rPr>
        <w:t>Finance &amp; Insurance,</w:t>
      </w:r>
      <w:r w:rsidR="00E75F43" w:rsidRPr="00E75F43">
        <w:rPr>
          <w:rFonts w:eastAsia="Times New Roman" w:cstheme="minorHAnsi"/>
        </w:rPr>
        <w:t xml:space="preserve"> and</w:t>
      </w:r>
      <w:r w:rsidR="000321DF" w:rsidRPr="00E75F43">
        <w:rPr>
          <w:rFonts w:eastAsia="Times New Roman" w:cstheme="minorHAnsi"/>
        </w:rPr>
        <w:t xml:space="preserve"> Retail Trade</w:t>
      </w:r>
      <w:r w:rsidR="00E75F43" w:rsidRPr="00E75F43">
        <w:rPr>
          <w:rFonts w:eastAsia="Times New Roman" w:cstheme="minorHAnsi"/>
        </w:rPr>
        <w:t>.</w:t>
      </w:r>
      <w:r w:rsidR="002E7AC5" w:rsidRPr="00E75F43">
        <w:rPr>
          <w:rFonts w:eastAsia="Times New Roman" w:cstheme="minorHAnsi"/>
        </w:rPr>
        <w:t xml:space="preserve">  </w:t>
      </w:r>
      <w:r w:rsidR="00934319" w:rsidRPr="00E75F43">
        <w:rPr>
          <w:rFonts w:eastAsia="Times New Roman" w:cstheme="minorHAnsi"/>
        </w:rPr>
        <w:t>T</w:t>
      </w:r>
      <w:r w:rsidR="00B71FDA" w:rsidRPr="00E75F43">
        <w:rPr>
          <w:rFonts w:eastAsia="Times New Roman" w:cstheme="minorHAnsi"/>
        </w:rPr>
        <w:t xml:space="preserve">he 25 employers shown </w:t>
      </w:r>
      <w:r w:rsidR="00716037" w:rsidRPr="00E75F43">
        <w:rPr>
          <w:rFonts w:eastAsia="Times New Roman" w:cstheme="minorHAnsi"/>
        </w:rPr>
        <w:t>above</w:t>
      </w:r>
      <w:r w:rsidR="00B71FDA" w:rsidRPr="00E75F43">
        <w:rPr>
          <w:rFonts w:eastAsia="Times New Roman" w:cstheme="minorHAnsi"/>
        </w:rPr>
        <w:t xml:space="preserve"> </w:t>
      </w:r>
      <w:r w:rsidR="00B71FDA" w:rsidRPr="00226707">
        <w:rPr>
          <w:rFonts w:eastAsia="Times New Roman" w:cstheme="minorHAnsi"/>
        </w:rPr>
        <w:t xml:space="preserve">account for </w:t>
      </w:r>
      <w:r w:rsidR="000321DF" w:rsidRPr="00226707">
        <w:rPr>
          <w:rFonts w:eastAsia="Times New Roman" w:cstheme="minorHAnsi"/>
        </w:rPr>
        <w:t>2</w:t>
      </w:r>
      <w:r w:rsidR="00E75F43" w:rsidRPr="00226707">
        <w:rPr>
          <w:rFonts w:eastAsia="Times New Roman" w:cstheme="minorHAnsi"/>
        </w:rPr>
        <w:t>3</w:t>
      </w:r>
      <w:r w:rsidR="0094499A" w:rsidRPr="00226707">
        <w:rPr>
          <w:rFonts w:eastAsia="Times New Roman" w:cstheme="minorHAnsi"/>
        </w:rPr>
        <w:t xml:space="preserve"> </w:t>
      </w:r>
      <w:r w:rsidR="00B71FDA" w:rsidRPr="00226707">
        <w:rPr>
          <w:rFonts w:eastAsia="Times New Roman" w:cstheme="minorHAnsi"/>
        </w:rPr>
        <w:t>percent of all new ads</w:t>
      </w:r>
      <w:r w:rsidR="00160754" w:rsidRPr="00226707">
        <w:rPr>
          <w:rFonts w:eastAsia="Times New Roman" w:cstheme="minorHAnsi"/>
        </w:rPr>
        <w:t xml:space="preserve">.  The three employers with the most ads, Amazon, </w:t>
      </w:r>
      <w:r w:rsidR="00226707" w:rsidRPr="00226707">
        <w:rPr>
          <w:rFonts w:eastAsia="Times New Roman" w:cstheme="minorHAnsi"/>
        </w:rPr>
        <w:t>UPS</w:t>
      </w:r>
      <w:r w:rsidR="00160754" w:rsidRPr="00226707">
        <w:rPr>
          <w:rFonts w:eastAsia="Times New Roman" w:cstheme="minorHAnsi"/>
        </w:rPr>
        <w:t xml:space="preserve">, and </w:t>
      </w:r>
      <w:r w:rsidR="00226707" w:rsidRPr="00226707">
        <w:rPr>
          <w:rFonts w:eastAsia="Times New Roman" w:cstheme="minorHAnsi"/>
        </w:rPr>
        <w:t>Yale-New Haven Health System ha</w:t>
      </w:r>
      <w:r w:rsidR="00160754" w:rsidRPr="00226707">
        <w:rPr>
          <w:rFonts w:eastAsia="Times New Roman" w:cstheme="minorHAnsi"/>
        </w:rPr>
        <w:t xml:space="preserve">d a combined </w:t>
      </w:r>
      <w:r w:rsidR="00226707" w:rsidRPr="00226707">
        <w:rPr>
          <w:rFonts w:eastAsia="Times New Roman" w:cstheme="minorHAnsi"/>
        </w:rPr>
        <w:t>9</w:t>
      </w:r>
      <w:r w:rsidR="00160754" w:rsidRPr="00226707">
        <w:rPr>
          <w:rFonts w:eastAsia="Times New Roman" w:cstheme="minorHAnsi"/>
        </w:rPr>
        <w:t xml:space="preserve">% of total ads.  Fifteen of the top 25 employers had over the week increases, the largest occurring at </w:t>
      </w:r>
      <w:r w:rsidR="00226707" w:rsidRPr="00226707">
        <w:rPr>
          <w:rFonts w:eastAsia="Times New Roman" w:cstheme="minorHAnsi"/>
        </w:rPr>
        <w:t>UPS</w:t>
      </w:r>
      <w:r w:rsidR="00160754" w:rsidRPr="00226707">
        <w:rPr>
          <w:rFonts w:eastAsia="Times New Roman" w:cstheme="minorHAnsi"/>
        </w:rPr>
        <w:t xml:space="preserve"> (+</w:t>
      </w:r>
      <w:r w:rsidR="00226707" w:rsidRPr="00226707">
        <w:rPr>
          <w:rFonts w:eastAsia="Times New Roman" w:cstheme="minorHAnsi"/>
        </w:rPr>
        <w:t>161</w:t>
      </w:r>
      <w:r w:rsidR="00160754" w:rsidRPr="00226707">
        <w:rPr>
          <w:rFonts w:eastAsia="Times New Roman" w:cstheme="minorHAnsi"/>
        </w:rPr>
        <w:t xml:space="preserve"> new ads)</w:t>
      </w:r>
      <w:r w:rsidR="00226707" w:rsidRPr="00226707">
        <w:rPr>
          <w:rFonts w:eastAsia="Times New Roman" w:cstheme="minorHAnsi"/>
        </w:rPr>
        <w:t>.</w:t>
      </w:r>
      <w:r w:rsidR="00160754" w:rsidRPr="00226707">
        <w:rPr>
          <w:rFonts w:eastAsia="Times New Roman" w:cstheme="minorHAnsi"/>
        </w:rPr>
        <w:t xml:space="preserve">  Among the ten decreasing employers in the top 25, the largest occurred at Amazon (-</w:t>
      </w:r>
      <w:r w:rsidR="00226707" w:rsidRPr="00226707">
        <w:rPr>
          <w:rFonts w:eastAsia="Times New Roman" w:cstheme="minorHAnsi"/>
        </w:rPr>
        <w:t>569</w:t>
      </w:r>
      <w:r w:rsidR="00160754" w:rsidRPr="00226707">
        <w:rPr>
          <w:rFonts w:eastAsia="Times New Roman" w:cstheme="minorHAnsi"/>
        </w:rPr>
        <w:t xml:space="preserve"> new ads) and </w:t>
      </w:r>
      <w:r w:rsidR="00226707" w:rsidRPr="00226707">
        <w:rPr>
          <w:rFonts w:eastAsia="Times New Roman" w:cstheme="minorHAnsi"/>
        </w:rPr>
        <w:t>Deloitte</w:t>
      </w:r>
      <w:r w:rsidR="00160754" w:rsidRPr="00226707">
        <w:rPr>
          <w:rFonts w:eastAsia="Times New Roman" w:cstheme="minorHAnsi"/>
        </w:rPr>
        <w:t xml:space="preserve"> (-3</w:t>
      </w:r>
      <w:r w:rsidR="00226707" w:rsidRPr="00226707">
        <w:rPr>
          <w:rFonts w:eastAsia="Times New Roman" w:cstheme="minorHAnsi"/>
        </w:rPr>
        <w:t>69</w:t>
      </w:r>
      <w:r w:rsidR="00160754" w:rsidRPr="00226707">
        <w:rPr>
          <w:rFonts w:eastAsia="Times New Roman" w:cstheme="minorHAnsi"/>
        </w:rPr>
        <w:t>).</w:t>
      </w:r>
      <w:r w:rsidR="00226707" w:rsidRPr="00226707">
        <w:rPr>
          <w:rFonts w:eastAsia="Times New Roman" w:cstheme="minorHAnsi"/>
        </w:rPr>
        <w:t xml:space="preserve">  Travelers was unchanged at 46 new ads this week and last week.  </w:t>
      </w:r>
      <w:r w:rsidR="00160754" w:rsidRPr="00226707">
        <w:rPr>
          <w:rFonts w:eastAsia="Times New Roman" w:cstheme="minorHAnsi"/>
        </w:rPr>
        <w:t xml:space="preserve"> Overall, the top 25 employers for the week ending October </w:t>
      </w:r>
      <w:r w:rsidR="00226707" w:rsidRPr="00226707">
        <w:rPr>
          <w:rFonts w:eastAsia="Times New Roman" w:cstheme="minorHAnsi"/>
        </w:rPr>
        <w:t>30</w:t>
      </w:r>
      <w:r w:rsidR="00226707" w:rsidRPr="00226707">
        <w:rPr>
          <w:rFonts w:eastAsia="Times New Roman" w:cstheme="minorHAnsi"/>
          <w:vertAlign w:val="superscript"/>
        </w:rPr>
        <w:t>th</w:t>
      </w:r>
      <w:r w:rsidR="00226707" w:rsidRPr="00226707">
        <w:rPr>
          <w:rFonts w:eastAsia="Times New Roman" w:cstheme="minorHAnsi"/>
        </w:rPr>
        <w:t xml:space="preserve"> </w:t>
      </w:r>
      <w:r w:rsidR="00160754" w:rsidRPr="00226707">
        <w:rPr>
          <w:rFonts w:eastAsia="Times New Roman" w:cstheme="minorHAnsi"/>
        </w:rPr>
        <w:t xml:space="preserve">had a combined </w:t>
      </w:r>
      <w:r w:rsidR="00226707" w:rsidRPr="00226707">
        <w:rPr>
          <w:rFonts w:eastAsia="Times New Roman" w:cstheme="minorHAnsi"/>
        </w:rPr>
        <w:t>1,834</w:t>
      </w:r>
      <w:r w:rsidR="00160754" w:rsidRPr="00226707">
        <w:rPr>
          <w:rFonts w:eastAsia="Times New Roman" w:cstheme="minorHAnsi"/>
        </w:rPr>
        <w:t xml:space="preserve"> new ads, in the prior week those specific employers had a combined </w:t>
      </w:r>
      <w:r w:rsidR="00226707" w:rsidRPr="00226707">
        <w:rPr>
          <w:rFonts w:eastAsia="Times New Roman" w:cstheme="minorHAnsi"/>
        </w:rPr>
        <w:t>2,608</w:t>
      </w:r>
      <w:r w:rsidR="00160754" w:rsidRPr="00226707">
        <w:rPr>
          <w:rFonts w:eastAsia="Times New Roman" w:cstheme="minorHAnsi"/>
        </w:rPr>
        <w:t xml:space="preserve"> new ads.</w:t>
      </w:r>
      <w:r w:rsidR="00160754">
        <w:rPr>
          <w:rFonts w:eastAsia="Times New Roman" w:cstheme="minorHAnsi"/>
        </w:rPr>
        <w:t xml:space="preserve"> 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801BB4" w14:textId="77777777" w:rsidR="00B00787" w:rsidRDefault="00B00787" w:rsidP="00D01564">
      <w:pPr>
        <w:spacing w:after="0" w:line="240" w:lineRule="auto"/>
      </w:pPr>
      <w:r>
        <w:separator/>
      </w:r>
    </w:p>
  </w:endnote>
  <w:endnote w:type="continuationSeparator" w:id="0">
    <w:p w14:paraId="517C8864" w14:textId="77777777" w:rsidR="00B00787" w:rsidRDefault="00B00787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985B05C" w14:textId="77777777" w:rsidR="00B00787" w:rsidRDefault="00B00787" w:rsidP="00D01564">
      <w:pPr>
        <w:spacing w:after="0" w:line="240" w:lineRule="auto"/>
      </w:pPr>
      <w:r>
        <w:separator/>
      </w:r>
    </w:p>
  </w:footnote>
  <w:footnote w:type="continuationSeparator" w:id="0">
    <w:p w14:paraId="49B9EB03" w14:textId="77777777" w:rsidR="00B00787" w:rsidRDefault="00B00787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F78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249"/>
    <w:rsid w:val="0015361E"/>
    <w:rsid w:val="00156567"/>
    <w:rsid w:val="00156C31"/>
    <w:rsid w:val="00157279"/>
    <w:rsid w:val="001603E7"/>
    <w:rsid w:val="00160754"/>
    <w:rsid w:val="001607FB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7692"/>
    <w:rsid w:val="001F0AF4"/>
    <w:rsid w:val="001F193F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26447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6F93"/>
    <w:rsid w:val="00467DD9"/>
    <w:rsid w:val="00471C8A"/>
    <w:rsid w:val="00476B91"/>
    <w:rsid w:val="00476FB9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378B"/>
    <w:rsid w:val="00554AD5"/>
    <w:rsid w:val="00556CDF"/>
    <w:rsid w:val="00557093"/>
    <w:rsid w:val="005624B6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B6A58"/>
    <w:rsid w:val="009B773B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0136"/>
    <w:rsid w:val="009E1801"/>
    <w:rsid w:val="009E2D57"/>
    <w:rsid w:val="009E641D"/>
    <w:rsid w:val="009E79EC"/>
    <w:rsid w:val="009F0DFA"/>
    <w:rsid w:val="009F138C"/>
    <w:rsid w:val="009F36EE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2F79"/>
    <w:rsid w:val="00AF3963"/>
    <w:rsid w:val="00AF50EA"/>
    <w:rsid w:val="00AF6670"/>
    <w:rsid w:val="00AF7560"/>
    <w:rsid w:val="00AF7C16"/>
    <w:rsid w:val="00B0066B"/>
    <w:rsid w:val="00B00787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8A8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A634B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8D5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DC5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4241"/>
    <w:rsid w:val="00C74F53"/>
    <w:rsid w:val="00C77024"/>
    <w:rsid w:val="00C77ECD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420"/>
    <w:rsid w:val="00F40B4B"/>
    <w:rsid w:val="00F44224"/>
    <w:rsid w:val="00F453E7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B7C57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10/30/21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Graph'!$K$19:$K$105</c:f>
              <c:strCache>
                <c:ptCount val="83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</c:strCache>
            </c:strRef>
          </c:cat>
          <c:val>
            <c:numRef>
              <c:f>'Line Graph'!$L$19:$L$105</c:f>
              <c:numCache>
                <c:formatCode>#,##0</c:formatCode>
                <c:ptCount val="87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45D-42D2-8BA3-C0960D2A609E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'Line Graph'!$K$19:$K$105</c:f>
              <c:strCache>
                <c:ptCount val="83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</c:strCache>
            </c:strRef>
          </c:cat>
          <c:val>
            <c:numRef>
              <c:f>'Line Graph'!$J$19:$J$105</c:f>
              <c:numCache>
                <c:formatCode>0</c:formatCode>
                <c:ptCount val="87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4228.8</c:v>
                </c:pt>
                <c:pt idx="44">
                  <c:v>4228.8</c:v>
                </c:pt>
                <c:pt idx="45">
                  <c:v>4228.8</c:v>
                </c:pt>
                <c:pt idx="46">
                  <c:v>4228.8</c:v>
                </c:pt>
                <c:pt idx="47">
                  <c:v>4228.8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6346.75</c:v>
                </c:pt>
                <c:pt idx="53">
                  <c:v>6346.75</c:v>
                </c:pt>
                <c:pt idx="54">
                  <c:v>6346.75</c:v>
                </c:pt>
                <c:pt idx="55">
                  <c:v>6346.75</c:v>
                </c:pt>
                <c:pt idx="56">
                  <c:v>6006.25</c:v>
                </c:pt>
                <c:pt idx="57">
                  <c:v>6006.25</c:v>
                </c:pt>
                <c:pt idx="58">
                  <c:v>6006.25</c:v>
                </c:pt>
                <c:pt idx="59">
                  <c:v>6006.25</c:v>
                </c:pt>
                <c:pt idx="60">
                  <c:v>7723.6</c:v>
                </c:pt>
                <c:pt idx="61">
                  <c:v>7723.6</c:v>
                </c:pt>
                <c:pt idx="62">
                  <c:v>7723.6</c:v>
                </c:pt>
                <c:pt idx="63">
                  <c:v>7723.6</c:v>
                </c:pt>
                <c:pt idx="64">
                  <c:v>7723.6</c:v>
                </c:pt>
                <c:pt idx="65">
                  <c:v>6505.5</c:v>
                </c:pt>
                <c:pt idx="66">
                  <c:v>6505.5</c:v>
                </c:pt>
                <c:pt idx="67">
                  <c:v>6505.5</c:v>
                </c:pt>
                <c:pt idx="68">
                  <c:v>6505.5</c:v>
                </c:pt>
                <c:pt idx="69">
                  <c:v>7690.4</c:v>
                </c:pt>
                <c:pt idx="70">
                  <c:v>7690.4</c:v>
                </c:pt>
                <c:pt idx="71">
                  <c:v>7690.4</c:v>
                </c:pt>
                <c:pt idx="72">
                  <c:v>7690.4</c:v>
                </c:pt>
                <c:pt idx="73">
                  <c:v>7690.4</c:v>
                </c:pt>
                <c:pt idx="74">
                  <c:v>7391.75</c:v>
                </c:pt>
                <c:pt idx="75">
                  <c:v>7391.75</c:v>
                </c:pt>
                <c:pt idx="76">
                  <c:v>7391.75</c:v>
                </c:pt>
                <c:pt idx="77">
                  <c:v>7391.75</c:v>
                </c:pt>
                <c:pt idx="78">
                  <c:v>8124.5</c:v>
                </c:pt>
                <c:pt idx="79">
                  <c:v>8124.5</c:v>
                </c:pt>
                <c:pt idx="80">
                  <c:v>8124.5</c:v>
                </c:pt>
                <c:pt idx="81">
                  <c:v>8124.5</c:v>
                </c:pt>
                <c:pt idx="82">
                  <c:v>9508.2000000000007</c:v>
                </c:pt>
                <c:pt idx="83">
                  <c:v>9508.2000000000007</c:v>
                </c:pt>
                <c:pt idx="84">
                  <c:v>9508.2000000000007</c:v>
                </c:pt>
                <c:pt idx="85">
                  <c:v>9508.2000000000007</c:v>
                </c:pt>
                <c:pt idx="86">
                  <c:v>9508.2000000000007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45D-42D2-8BA3-C0960D2A60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Graph'!$H$19:$H$105</c:f>
              <c:numCache>
                <c:formatCode>m/d/yy;@</c:formatCode>
                <c:ptCount val="87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</c:numCache>
            </c:numRef>
          </c:cat>
          <c:val>
            <c:numRef>
              <c:f>'Line Graph'!$M$19:$M$105</c:f>
              <c:numCache>
                <c:formatCode>General</c:formatCode>
                <c:ptCount val="87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4087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6064</c:v>
                </c:pt>
                <c:pt idx="56">
                  <c:v>7040</c:v>
                </c:pt>
                <c:pt idx="57">
                  <c:v>4251</c:v>
                </c:pt>
                <c:pt idx="58">
                  <c:v>6253</c:v>
                </c:pt>
                <c:pt idx="59">
                  <c:v>6481</c:v>
                </c:pt>
                <c:pt idx="60">
                  <c:v>8125</c:v>
                </c:pt>
                <c:pt idx="61">
                  <c:v>8530</c:v>
                </c:pt>
                <c:pt idx="62">
                  <c:v>7585</c:v>
                </c:pt>
                <c:pt idx="63">
                  <c:v>7612</c:v>
                </c:pt>
                <c:pt idx="64">
                  <c:v>6766</c:v>
                </c:pt>
                <c:pt idx="65">
                  <c:v>6365</c:v>
                </c:pt>
                <c:pt idx="66">
                  <c:v>5840</c:v>
                </c:pt>
                <c:pt idx="67">
                  <c:v>6552</c:v>
                </c:pt>
                <c:pt idx="68">
                  <c:v>7265</c:v>
                </c:pt>
                <c:pt idx="69">
                  <c:v>10055</c:v>
                </c:pt>
                <c:pt idx="70">
                  <c:v>7693</c:v>
                </c:pt>
                <c:pt idx="71">
                  <c:v>5217</c:v>
                </c:pt>
                <c:pt idx="72">
                  <c:v>8344</c:v>
                </c:pt>
                <c:pt idx="73">
                  <c:v>7143</c:v>
                </c:pt>
                <c:pt idx="74">
                  <c:v>7927</c:v>
                </c:pt>
                <c:pt idx="75">
                  <c:v>6836</c:v>
                </c:pt>
                <c:pt idx="76">
                  <c:v>7009</c:v>
                </c:pt>
                <c:pt idx="77">
                  <c:v>7795</c:v>
                </c:pt>
                <c:pt idx="78">
                  <c:v>8139</c:v>
                </c:pt>
                <c:pt idx="79">
                  <c:v>8613</c:v>
                </c:pt>
                <c:pt idx="80">
                  <c:v>7251</c:v>
                </c:pt>
                <c:pt idx="81" formatCode="#,##0">
                  <c:v>8495</c:v>
                </c:pt>
                <c:pt idx="82" formatCode="#,##0">
                  <c:v>7548</c:v>
                </c:pt>
                <c:pt idx="83" formatCode="0">
                  <c:v>10650</c:v>
                </c:pt>
                <c:pt idx="84">
                  <c:v>10690</c:v>
                </c:pt>
                <c:pt idx="85">
                  <c:v>10513</c:v>
                </c:pt>
                <c:pt idx="86">
                  <c:v>8140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45D-42D2-8BA3-C0960D2A60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591</Words>
  <Characters>3371</Characters>
  <Application>Microsoft Office Word</Application>
  <DocSecurity>4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2021-11-05T15:01:00Z</dcterms:created>
  <dcterms:modified xsi:type="dcterms:W3CDTF">2021-11-05T15:01:00Z</dcterms:modified>
</cp:coreProperties>
</file>